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90" w:firstLine="0"/>
        <w:rPr>
          <w:rFonts w:ascii="Poppins" w:cs="Poppins" w:eastAsia="Poppins" w:hAnsi="Poppins"/>
          <w:b w:val="1"/>
          <w:sz w:val="6"/>
          <w:szCs w:val="6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4890" w:tblpY="0"/>
        <w:tblW w:w="478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785"/>
        <w:tblGridChange w:id="0">
          <w:tblGrid>
            <w:gridCol w:w="47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ff" w:space="0" w:sz="12" w:val="single"/>
              <w:left w:color="0000ff" w:space="0" w:sz="12" w:val="single"/>
              <w:bottom w:color="0000ff" w:space="0" w:sz="12" w:val="single"/>
              <w:right w:color="0000ff" w:space="0" w:sz="12" w:val="single"/>
            </w:tcBorders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rFonts w:ascii="Poppins" w:cs="Poppins" w:eastAsia="Poppins" w:hAnsi="Poppins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sz w:val="16"/>
                <w:szCs w:val="16"/>
                <w:rtl w:val="0"/>
              </w:rPr>
              <w:t xml:space="preserve">You must make a copy of this Google Doc</w:t>
            </w:r>
          </w:p>
          <w:p w:rsidR="00000000" w:rsidDel="00000000" w:rsidP="00000000" w:rsidRDefault="00000000" w:rsidRPr="00000000" w14:paraId="00000003">
            <w:pPr>
              <w:widowControl w:val="0"/>
              <w:numPr>
                <w:ilvl w:val="0"/>
                <w:numId w:val="1"/>
              </w:numPr>
              <w:spacing w:line="240" w:lineRule="auto"/>
              <w:ind w:left="360" w:hanging="180"/>
              <w:rPr>
                <w:rFonts w:ascii="Poppins" w:cs="Poppins" w:eastAsia="Poppins" w:hAnsi="Poppins"/>
                <w:sz w:val="16"/>
                <w:szCs w:val="16"/>
              </w:rPr>
            </w:pPr>
            <w:r w:rsidDel="00000000" w:rsidR="00000000" w:rsidRPr="00000000">
              <w:rPr>
                <w:rFonts w:ascii="Poppins" w:cs="Poppins" w:eastAsia="Poppins" w:hAnsi="Poppins"/>
                <w:sz w:val="16"/>
                <w:szCs w:val="16"/>
                <w:rtl w:val="0"/>
              </w:rPr>
              <w:t xml:space="preserve">Click on "File" in the top-left corner.</w:t>
            </w:r>
          </w:p>
          <w:p w:rsidR="00000000" w:rsidDel="00000000" w:rsidP="00000000" w:rsidRDefault="00000000" w:rsidRPr="00000000" w14:paraId="00000004">
            <w:pPr>
              <w:widowControl w:val="0"/>
              <w:numPr>
                <w:ilvl w:val="0"/>
                <w:numId w:val="1"/>
              </w:numPr>
              <w:spacing w:line="240" w:lineRule="auto"/>
              <w:ind w:left="360" w:hanging="180"/>
              <w:rPr>
                <w:rFonts w:ascii="Poppins" w:cs="Poppins" w:eastAsia="Poppins" w:hAnsi="Poppins"/>
                <w:sz w:val="16"/>
                <w:szCs w:val="16"/>
              </w:rPr>
            </w:pPr>
            <w:r w:rsidDel="00000000" w:rsidR="00000000" w:rsidRPr="00000000">
              <w:rPr>
                <w:rFonts w:ascii="Poppins" w:cs="Poppins" w:eastAsia="Poppins" w:hAnsi="Poppins"/>
                <w:sz w:val="16"/>
                <w:szCs w:val="16"/>
                <w:rtl w:val="0"/>
              </w:rPr>
              <w:t xml:space="preserve">Select "Make a copy..." from the dropdown menu.</w:t>
            </w:r>
          </w:p>
          <w:p w:rsidR="00000000" w:rsidDel="00000000" w:rsidP="00000000" w:rsidRDefault="00000000" w:rsidRPr="00000000" w14:paraId="00000005">
            <w:pPr>
              <w:widowControl w:val="0"/>
              <w:numPr>
                <w:ilvl w:val="0"/>
                <w:numId w:val="1"/>
              </w:numPr>
              <w:spacing w:line="240" w:lineRule="auto"/>
              <w:ind w:left="360" w:hanging="180"/>
              <w:rPr>
                <w:rFonts w:ascii="Poppins" w:cs="Poppins" w:eastAsia="Poppins" w:hAnsi="Poppins"/>
                <w:sz w:val="16"/>
                <w:szCs w:val="16"/>
              </w:rPr>
            </w:pPr>
            <w:r w:rsidDel="00000000" w:rsidR="00000000" w:rsidRPr="00000000">
              <w:rPr>
                <w:rFonts w:ascii="Poppins" w:cs="Poppins" w:eastAsia="Poppins" w:hAnsi="Poppins"/>
                <w:sz w:val="16"/>
                <w:szCs w:val="16"/>
                <w:rtl w:val="0"/>
              </w:rPr>
              <w:t xml:space="preserve">Rename the document and choose where to save it.</w:t>
            </w:r>
          </w:p>
          <w:p w:rsidR="00000000" w:rsidDel="00000000" w:rsidP="00000000" w:rsidRDefault="00000000" w:rsidRPr="00000000" w14:paraId="00000006">
            <w:pPr>
              <w:widowControl w:val="0"/>
              <w:numPr>
                <w:ilvl w:val="0"/>
                <w:numId w:val="1"/>
              </w:numPr>
              <w:spacing w:line="240" w:lineRule="auto"/>
              <w:ind w:left="360" w:hanging="180"/>
              <w:rPr>
                <w:rFonts w:ascii="Poppins" w:cs="Poppins" w:eastAsia="Poppins" w:hAnsi="Poppins"/>
                <w:sz w:val="16"/>
                <w:szCs w:val="16"/>
              </w:rPr>
            </w:pPr>
            <w:r w:rsidDel="00000000" w:rsidR="00000000" w:rsidRPr="00000000">
              <w:rPr>
                <w:rFonts w:ascii="Poppins" w:cs="Poppins" w:eastAsia="Poppins" w:hAnsi="Poppins"/>
                <w:sz w:val="16"/>
                <w:szCs w:val="16"/>
                <w:rtl w:val="0"/>
              </w:rPr>
              <w:t xml:space="preserve">Click "OK."</w:t>
            </w:r>
          </w:p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rFonts w:ascii="Poppins" w:cs="Poppins" w:eastAsia="Poppins" w:hAnsi="Poppins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Poppins" w:cs="Poppins" w:eastAsia="Poppins" w:hAnsi="Poppins"/>
                <w:sz w:val="16"/>
                <w:szCs w:val="16"/>
                <w:rtl w:val="0"/>
              </w:rPr>
              <w:t xml:space="preserve">This will create your own copy in your Google Drive.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jc w:val="center"/>
        <w:rPr>
          <w:rFonts w:ascii="Poppins" w:cs="Poppins" w:eastAsia="Poppins" w:hAnsi="Poppins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sz w:val="28"/>
          <w:szCs w:val="28"/>
          <w:rtl w:val="0"/>
        </w:rPr>
        <w:br w:type="textWrapping"/>
        <w:t xml:space="preserve">Solid Reinvestment Task </w:t>
      </w:r>
    </w:p>
    <w:p w:rsidR="00000000" w:rsidDel="00000000" w:rsidP="00000000" w:rsidRDefault="00000000" w:rsidRPr="00000000" w14:paraId="00000009">
      <w:pPr>
        <w:jc w:val="center"/>
        <w:rPr>
          <w:rFonts w:ascii="Poppins" w:cs="Poppins" w:eastAsia="Poppins" w:hAnsi="Poppins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sz w:val="28"/>
          <w:szCs w:val="28"/>
          <w:rtl w:val="0"/>
        </w:rPr>
        <w:t xml:space="preserve">Planning Template </w:t>
      </w:r>
    </w:p>
    <w:p w:rsidR="00000000" w:rsidDel="00000000" w:rsidP="00000000" w:rsidRDefault="00000000" w:rsidRPr="00000000" w14:paraId="0000000A">
      <w:pPr>
        <w:rPr>
          <w:rFonts w:ascii="Lexend Deca" w:cs="Lexend Deca" w:eastAsia="Lexend Deca" w:hAnsi="Lexend Deca"/>
        </w:rPr>
      </w:pPr>
      <w:r w:rsidDel="00000000" w:rsidR="00000000" w:rsidRPr="00000000">
        <w:rPr>
          <w:rFonts w:ascii="Lexend Deca" w:cs="Lexend Deca" w:eastAsia="Lexend Deca" w:hAnsi="Lexend Deca"/>
          <w:rtl w:val="0"/>
        </w:rPr>
        <w:br w:type="textWrapping"/>
      </w:r>
    </w:p>
    <w:p w:rsidR="00000000" w:rsidDel="00000000" w:rsidP="00000000" w:rsidRDefault="00000000" w:rsidRPr="00000000" w14:paraId="0000000B">
      <w:pPr>
        <w:rPr>
          <w:rFonts w:ascii="Lexend Deca" w:cs="Lexend Deca" w:eastAsia="Lexend Deca" w:hAnsi="Lexend Dec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-900" w:right="-900" w:firstLine="0"/>
        <w:jc w:val="center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Replace the text in red with information from the LES or end-of-unit reinvestment task you selected.</w:t>
      </w:r>
    </w:p>
    <w:p w:rsidR="00000000" w:rsidDel="00000000" w:rsidP="00000000" w:rsidRDefault="00000000" w:rsidRPr="00000000" w14:paraId="0000000D">
      <w:pPr>
        <w:ind w:left="-900" w:right="-900" w:firstLine="0"/>
        <w:jc w:val="left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180" w:bottomFromText="180" w:vertAnchor="text" w:horzAnchor="text" w:tblpX="-135" w:tblpY="0"/>
        <w:tblW w:w="975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85"/>
        <w:gridCol w:w="6465"/>
        <w:tblGridChange w:id="0">
          <w:tblGrid>
            <w:gridCol w:w="3285"/>
            <w:gridCol w:w="6465"/>
          </w:tblGrid>
        </w:tblGridChange>
      </w:tblGrid>
      <w:tr>
        <w:trPr>
          <w:cantSplit w:val="0"/>
          <w:trHeight w:val="765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sz w:val="24"/>
                <w:szCs w:val="24"/>
                <w:rtl w:val="0"/>
              </w:rPr>
              <w:t xml:space="preserve">A Solid Reinvestment Task 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  <w:sz w:val="24"/>
                <w:szCs w:val="24"/>
              </w:rPr>
            </w:pPr>
            <w:r w:rsidDel="00000000" w:rsidR="00000000" w:rsidRPr="00000000">
              <w:rPr>
                <w:rFonts w:ascii="Poppins" w:cs="Poppins" w:eastAsia="Poppins" w:hAnsi="Poppins"/>
                <w:sz w:val="24"/>
                <w:szCs w:val="24"/>
                <w:rtl w:val="0"/>
              </w:rPr>
              <w:t xml:space="preserve">Level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Poppins" w:cs="Poppins" w:eastAsia="Poppins" w:hAnsi="Poppins"/>
                <w:i w:val="1"/>
                <w:color w:val="ff0000"/>
              </w:rPr>
            </w:pPr>
            <w:r w:rsidDel="00000000" w:rsidR="00000000" w:rsidRPr="00000000">
              <w:rPr>
                <w:rFonts w:ascii="Poppins" w:cs="Poppins" w:eastAsia="Poppins" w:hAnsi="Poppins"/>
                <w:i w:val="1"/>
                <w:color w:val="ff0000"/>
                <w:rtl w:val="0"/>
              </w:rPr>
              <w:t xml:space="preserve">Secondary Cycle Two, Core and EESL Programs (ES)</w:t>
            </w:r>
          </w:p>
        </w:tc>
      </w:tr>
      <w:tr>
        <w:trPr>
          <w:cantSplit w:val="0"/>
          <w:trHeight w:val="159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  <w:i w:val="1"/>
                <w:color w:val="ff000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4"/>
                <w:szCs w:val="24"/>
                <w:rtl w:val="0"/>
              </w:rPr>
              <w:t xml:space="preserve">Meaningful/Authentic task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Poppins" w:cs="Poppins" w:eastAsia="Poppins" w:hAnsi="Poppins"/>
                <w:i w:val="1"/>
                <w:color w:val="ff0000"/>
              </w:rPr>
            </w:pPr>
            <w:r w:rsidDel="00000000" w:rsidR="00000000" w:rsidRPr="00000000">
              <w:rPr>
                <w:rFonts w:ascii="Poppins" w:cs="Poppins" w:eastAsia="Poppins" w:hAnsi="Poppins"/>
                <w:i w:val="1"/>
                <w:color w:val="ff0000"/>
                <w:rtl w:val="0"/>
              </w:rPr>
              <w:t xml:space="preserve">Students read, listen to, and view texts about a current judiciary event. They take on the role of a juror and render their decision based on the facts presented and the laws in place.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  <w:sz w:val="24"/>
                <w:szCs w:val="24"/>
              </w:rPr>
            </w:pPr>
            <w:r w:rsidDel="00000000" w:rsidR="00000000" w:rsidRPr="00000000">
              <w:rPr>
                <w:rFonts w:ascii="Poppins" w:cs="Poppins" w:eastAsia="Poppins" w:hAnsi="Poppins"/>
                <w:sz w:val="24"/>
                <w:szCs w:val="24"/>
                <w:rtl w:val="0"/>
              </w:rPr>
              <w:t xml:space="preserve">Purpose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Poppins" w:cs="Poppins" w:eastAsia="Poppins" w:hAnsi="Poppins"/>
                <w:i w:val="1"/>
                <w:color w:val="ff0000"/>
              </w:rPr>
            </w:pPr>
            <w:r w:rsidDel="00000000" w:rsidR="00000000" w:rsidRPr="00000000">
              <w:rPr>
                <w:rFonts w:ascii="Poppins" w:cs="Poppins" w:eastAsia="Poppins" w:hAnsi="Poppins"/>
                <w:i w:val="1"/>
                <w:color w:val="ff0000"/>
                <w:rtl w:val="0"/>
              </w:rPr>
              <w:t xml:space="preserve">To inform the court about their decision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  <w:sz w:val="24"/>
                <w:szCs w:val="24"/>
              </w:rPr>
            </w:pPr>
            <w:r w:rsidDel="00000000" w:rsidR="00000000" w:rsidRPr="00000000">
              <w:rPr>
                <w:rFonts w:ascii="Poppins" w:cs="Poppins" w:eastAsia="Poppins" w:hAnsi="Poppins"/>
                <w:sz w:val="24"/>
                <w:szCs w:val="24"/>
                <w:rtl w:val="0"/>
              </w:rPr>
              <w:t xml:space="preserve">Audience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Poppins" w:cs="Poppins" w:eastAsia="Poppins" w:hAnsi="Poppins"/>
                <w:i w:val="1"/>
                <w:color w:val="ff0000"/>
              </w:rPr>
            </w:pPr>
            <w:r w:rsidDel="00000000" w:rsidR="00000000" w:rsidRPr="00000000">
              <w:rPr>
                <w:rFonts w:ascii="Poppins" w:cs="Poppins" w:eastAsia="Poppins" w:hAnsi="Poppins"/>
                <w:i w:val="1"/>
                <w:color w:val="ff0000"/>
                <w:rtl w:val="0"/>
              </w:rPr>
              <w:t xml:space="preserve">The court and the parties involved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  <w:sz w:val="24"/>
                <w:szCs w:val="24"/>
              </w:rPr>
            </w:pPr>
            <w:r w:rsidDel="00000000" w:rsidR="00000000" w:rsidRPr="00000000">
              <w:rPr>
                <w:rFonts w:ascii="Poppins" w:cs="Poppins" w:eastAsia="Poppins" w:hAnsi="Poppins"/>
                <w:sz w:val="24"/>
                <w:szCs w:val="24"/>
                <w:rtl w:val="0"/>
              </w:rPr>
              <w:t xml:space="preserve">Evaluation criteria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Use of knowledge from texts in a reinvestment task</w:t>
            </w:r>
          </w:p>
        </w:tc>
      </w:tr>
      <w:tr>
        <w:trPr>
          <w:cantSplit w:val="0"/>
          <w:trHeight w:val="751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  <w:sz w:val="24"/>
                <w:szCs w:val="24"/>
              </w:rPr>
            </w:pPr>
            <w:r w:rsidDel="00000000" w:rsidR="00000000" w:rsidRPr="00000000">
              <w:rPr>
                <w:rFonts w:ascii="Poppins" w:cs="Poppins" w:eastAsia="Poppins" w:hAnsi="Poppins"/>
                <w:sz w:val="24"/>
                <w:szCs w:val="24"/>
                <w:rtl w:val="0"/>
              </w:rPr>
              <w:t xml:space="preserve">Task requirements:</w:t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rFonts w:ascii="Poppins" w:cs="Poppins" w:eastAsia="Poppins" w:hAnsi="Poppins"/>
                <w:sz w:val="24"/>
                <w:szCs w:val="24"/>
              </w:rPr>
            </w:pPr>
            <w:r w:rsidDel="00000000" w:rsidR="00000000" w:rsidRPr="00000000">
              <w:rPr>
                <w:rFonts w:ascii="Poppins" w:cs="Poppins" w:eastAsia="Poppins" w:hAnsi="Poppins"/>
                <w:sz w:val="24"/>
                <w:szCs w:val="24"/>
                <w:rtl w:val="0"/>
              </w:rPr>
              <w:t xml:space="preserve">select, organize, and adapt knowledge from texts provided in light of purpose and audience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numPr>
                <w:ilvl w:val="0"/>
                <w:numId w:val="2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360" w:hanging="360"/>
              <w:rPr>
                <w:rFonts w:ascii="Poppins" w:cs="Poppins" w:eastAsia="Poppins" w:hAnsi="Poppins"/>
                <w:u w:val="none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Select relevant knowledge from source texts</w:t>
            </w:r>
            <w:r w:rsidDel="00000000" w:rsidR="00000000" w:rsidRPr="00000000">
              <w:rPr>
                <w:rFonts w:ascii="Poppins" w:cs="Poppins" w:eastAsia="Poppins" w:hAnsi="Poppins"/>
                <w:i w:val="1"/>
                <w:color w:val="ff0000"/>
                <w:rtl w:val="0"/>
              </w:rPr>
              <w:t xml:space="preserve"> (e.g. to present opposing positions, state and support their decision, students need to select : background information about the concerned parties, arguments in favour of the chosen party as well as relevant points of law). Texts may include: newspaper articles, expert reports, video documentaries.</w:t>
            </w:r>
          </w:p>
          <w:p w:rsidR="00000000" w:rsidDel="00000000" w:rsidP="00000000" w:rsidRDefault="00000000" w:rsidRPr="00000000" w14:paraId="0000001D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720" w:firstLine="0"/>
              <w:rPr>
                <w:rFonts w:ascii="Poppins" w:cs="Poppins" w:eastAsia="Poppins" w:hAnsi="Poppins"/>
                <w:i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numPr>
                <w:ilvl w:val="0"/>
                <w:numId w:val="2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360" w:hanging="360"/>
              <w:rPr>
                <w:rFonts w:ascii="Poppins" w:cs="Poppins" w:eastAsia="Poppins" w:hAnsi="Poppins"/>
                <w:i w:val="1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Organize knowledge from texts in a coherent manner in a T-chart</w:t>
            </w:r>
            <w:r w:rsidDel="00000000" w:rsidR="00000000" w:rsidRPr="00000000">
              <w:rPr>
                <w:rFonts w:ascii="Poppins" w:cs="Poppins" w:eastAsia="Poppins" w:hAnsi="Poppins"/>
                <w:i w:val="1"/>
                <w:color w:val="ff0000"/>
                <w:rtl w:val="0"/>
              </w:rPr>
              <w:t xml:space="preserve"> (e.g. classify corresponding arguments and facts in order to analyze, and then draw conclusions) </w:t>
            </w: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and in the final product</w:t>
            </w:r>
            <w:r w:rsidDel="00000000" w:rsidR="00000000" w:rsidRPr="00000000">
              <w:rPr>
                <w:rFonts w:ascii="Poppins" w:cs="Poppins" w:eastAsia="Poppins" w:hAnsi="Poppins"/>
                <w:i w:val="1"/>
                <w:color w:val="ff0000"/>
                <w:rtl w:val="0"/>
              </w:rPr>
              <w:t xml:space="preserve"> (e.g. present information in a logical order: present parties' claims, state decision, provide reasons to support decision)</w:t>
            </w:r>
          </w:p>
          <w:p w:rsidR="00000000" w:rsidDel="00000000" w:rsidP="00000000" w:rsidRDefault="00000000" w:rsidRPr="00000000" w14:paraId="0000001F">
            <w:pPr>
              <w:widowControl w:val="0"/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rPr>
                <w:rFonts w:ascii="Poppins" w:cs="Poppins" w:eastAsia="Poppins" w:hAnsi="Poppins"/>
                <w:i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numPr>
                <w:ilvl w:val="0"/>
                <w:numId w:val="2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360" w:hanging="360"/>
              <w:rPr>
                <w:rFonts w:ascii="Poppins" w:cs="Poppins" w:eastAsia="Poppins" w:hAnsi="Poppins"/>
                <w:i w:val="1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Adapt knowledge from texts in view of the task, by using information/ideas and language accurately and appropriately, and using own words</w:t>
            </w:r>
            <w:r w:rsidDel="00000000" w:rsidR="00000000" w:rsidRPr="00000000">
              <w:rPr>
                <w:rFonts w:ascii="Poppins" w:cs="Poppins" w:eastAsia="Poppins" w:hAnsi="Poppins"/>
                <w:i w:val="1"/>
                <w:color w:val="ff0000"/>
                <w:rtl w:val="0"/>
              </w:rPr>
              <w:t xml:space="preserve"> (e.g. make general information specific to the case at hand, combine ideas, adapt language to target audience)</w:t>
            </w:r>
          </w:p>
        </w:tc>
      </w:tr>
    </w:tbl>
    <w:p w:rsidR="00000000" w:rsidDel="00000000" w:rsidP="00000000" w:rsidRDefault="00000000" w:rsidRPr="00000000" w14:paraId="00000021">
      <w:pPr>
        <w:widowControl w:val="0"/>
        <w:rPr>
          <w:rFonts w:ascii="Lexend Deca" w:cs="Lexend Deca" w:eastAsia="Lexend Deca" w:hAnsi="Lexend Deca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20160" w:w="12240" w:orient="portrait"/>
      <w:pgMar w:bottom="547.2" w:top="993.5999999999999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Fredoka One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exend Deca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rPr>
        <w:rFonts w:ascii="Poppins" w:cs="Poppins" w:eastAsia="Poppins" w:hAnsi="Poppins"/>
        <w:b w:val="1"/>
        <w:sz w:val="26"/>
        <w:szCs w:val="26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-723899</wp:posOffset>
          </wp:positionH>
          <wp:positionV relativeFrom="paragraph">
            <wp:posOffset>-219074</wp:posOffset>
          </wp:positionV>
          <wp:extent cx="795338" cy="79533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95338" cy="79533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3">
    <w:pPr>
      <w:rPr>
        <w:rFonts w:ascii="Fredoka One" w:cs="Fredoka One" w:eastAsia="Fredoka One" w:hAnsi="Fredoka O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C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Relationship Id="rId5" Type="http://schemas.openxmlformats.org/officeDocument/2006/relationships/font" Target="fonts/LexendDeca-regular.ttf"/><Relationship Id="rId6" Type="http://schemas.openxmlformats.org/officeDocument/2006/relationships/font" Target="fonts/LexendDec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